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D2CC3" w14:textId="1E52B5AF" w:rsidR="00947DD4" w:rsidRPr="00947DD4" w:rsidRDefault="00947DD4" w:rsidP="00947DD4">
      <w:pPr>
        <w:jc w:val="center"/>
        <w:rPr>
          <w:rFonts w:cs="Times New Roman"/>
          <w:b/>
          <w:bCs/>
          <w:i/>
          <w:iCs/>
          <w:sz w:val="28"/>
          <w:szCs w:val="28"/>
          <w:lang w:val="en-US"/>
        </w:rPr>
      </w:pPr>
      <w:r w:rsidRPr="00947DD4">
        <w:rPr>
          <w:rFonts w:cs="Times New Roman"/>
          <w:b/>
          <w:bCs/>
          <w:i/>
          <w:iCs/>
          <w:sz w:val="28"/>
          <w:szCs w:val="28"/>
          <w:lang w:val="en-US"/>
        </w:rPr>
        <w:t>Supplementary Material:</w:t>
      </w:r>
    </w:p>
    <w:p w14:paraId="613FD6D2" w14:textId="3AE0522C" w:rsidR="00947DD4" w:rsidRPr="00947DD4" w:rsidRDefault="00947DD4" w:rsidP="00947DD4">
      <w:pPr>
        <w:jc w:val="center"/>
        <w:rPr>
          <w:rFonts w:cs="Times New Roman"/>
          <w:b/>
          <w:bCs/>
          <w:i/>
          <w:iCs/>
          <w:sz w:val="28"/>
          <w:szCs w:val="28"/>
          <w:lang w:val="en-US"/>
        </w:rPr>
      </w:pPr>
      <w:r w:rsidRPr="00947DD4">
        <w:rPr>
          <w:rFonts w:cs="Times New Roman"/>
          <w:b/>
          <w:bCs/>
          <w:i/>
          <w:iCs/>
          <w:sz w:val="28"/>
          <w:szCs w:val="28"/>
          <w:lang w:val="en-US"/>
        </w:rPr>
        <w:t>3D-printed immunosensor for the diagnosis of Parkinson’s disease</w:t>
      </w:r>
    </w:p>
    <w:p w14:paraId="692127CE" w14:textId="77777777" w:rsidR="00947DD4" w:rsidRDefault="00947DD4" w:rsidP="00CD2D1B">
      <w:pPr>
        <w:spacing w:line="360" w:lineRule="auto"/>
        <w:jc w:val="both"/>
        <w:rPr>
          <w:rFonts w:cs="Times New Roman"/>
          <w:szCs w:val="24"/>
          <w:lang w:val="en-US"/>
        </w:rPr>
      </w:pPr>
    </w:p>
    <w:p w14:paraId="3800EACB" w14:textId="18BC0A00" w:rsidR="00947DD4" w:rsidRPr="00CD2D1B" w:rsidRDefault="00947DD4" w:rsidP="00CD2D1B">
      <w:pPr>
        <w:spacing w:line="360" w:lineRule="auto"/>
        <w:jc w:val="center"/>
        <w:rPr>
          <w:rFonts w:cs="Times New Roman"/>
          <w:i/>
          <w:iCs/>
          <w:szCs w:val="24"/>
        </w:rPr>
      </w:pPr>
      <w:r w:rsidRPr="00CD2D1B">
        <w:rPr>
          <w:rFonts w:cs="Times New Roman"/>
          <w:i/>
          <w:iCs/>
          <w:szCs w:val="24"/>
        </w:rPr>
        <w:t>Cristiane Kalinke</w:t>
      </w:r>
      <w:r w:rsidRPr="00CD2D1B">
        <w:rPr>
          <w:rFonts w:cs="Times New Roman"/>
          <w:i/>
          <w:iCs/>
          <w:szCs w:val="24"/>
          <w:vertAlign w:val="superscript"/>
        </w:rPr>
        <w:t>a,c*</w:t>
      </w:r>
      <w:r w:rsidRPr="00CD2D1B">
        <w:rPr>
          <w:rFonts w:cs="Times New Roman"/>
          <w:i/>
          <w:iCs/>
          <w:szCs w:val="24"/>
        </w:rPr>
        <w:t>, Paulo Roberto de Oliveira</w:t>
      </w:r>
      <w:r w:rsidRPr="00CD2D1B">
        <w:rPr>
          <w:rFonts w:cs="Times New Roman"/>
          <w:i/>
          <w:iCs/>
          <w:szCs w:val="24"/>
          <w:vertAlign w:val="superscript"/>
        </w:rPr>
        <w:t>b,c</w:t>
      </w:r>
      <w:r w:rsidRPr="00CD2D1B">
        <w:rPr>
          <w:rFonts w:cs="Times New Roman"/>
          <w:i/>
          <w:iCs/>
          <w:szCs w:val="24"/>
        </w:rPr>
        <w:t xml:space="preserve">, Craig. E. </w:t>
      </w:r>
      <w:proofErr w:type="spellStart"/>
      <w:r w:rsidRPr="00CD2D1B">
        <w:rPr>
          <w:rFonts w:cs="Times New Roman"/>
          <w:i/>
          <w:iCs/>
          <w:szCs w:val="24"/>
        </w:rPr>
        <w:t>Banks</w:t>
      </w:r>
      <w:r w:rsidRPr="00CD2D1B">
        <w:rPr>
          <w:rFonts w:cs="Times New Roman"/>
          <w:i/>
          <w:iCs/>
          <w:szCs w:val="24"/>
          <w:vertAlign w:val="superscript"/>
        </w:rPr>
        <w:t>c</w:t>
      </w:r>
      <w:proofErr w:type="spellEnd"/>
      <w:r w:rsidRPr="00CD2D1B">
        <w:rPr>
          <w:rFonts w:cs="Times New Roman"/>
          <w:i/>
          <w:iCs/>
          <w:szCs w:val="24"/>
        </w:rPr>
        <w:t xml:space="preserve">, Bruno Campos </w:t>
      </w:r>
      <w:proofErr w:type="spellStart"/>
      <w:r w:rsidRPr="00CD2D1B">
        <w:rPr>
          <w:rFonts w:cs="Times New Roman"/>
          <w:i/>
          <w:iCs/>
          <w:szCs w:val="24"/>
        </w:rPr>
        <w:t>Janegitz</w:t>
      </w:r>
      <w:r w:rsidRPr="00CD2D1B">
        <w:rPr>
          <w:rFonts w:cs="Times New Roman"/>
          <w:i/>
          <w:iCs/>
          <w:szCs w:val="24"/>
          <w:vertAlign w:val="superscript"/>
        </w:rPr>
        <w:t>b</w:t>
      </w:r>
      <w:proofErr w:type="spellEnd"/>
      <w:r w:rsidRPr="00CD2D1B">
        <w:rPr>
          <w:rFonts w:cs="Times New Roman"/>
          <w:i/>
          <w:iCs/>
          <w:szCs w:val="24"/>
        </w:rPr>
        <w:t xml:space="preserve">, Juliano Alves </w:t>
      </w:r>
      <w:proofErr w:type="spellStart"/>
      <w:r w:rsidRPr="00CD2D1B">
        <w:rPr>
          <w:rFonts w:cs="Times New Roman"/>
          <w:i/>
          <w:iCs/>
          <w:szCs w:val="24"/>
        </w:rPr>
        <w:t>Bonacin</w:t>
      </w:r>
      <w:r w:rsidRPr="00CD2D1B">
        <w:rPr>
          <w:rFonts w:cs="Times New Roman"/>
          <w:i/>
          <w:iCs/>
          <w:szCs w:val="24"/>
          <w:vertAlign w:val="superscript"/>
        </w:rPr>
        <w:t>a</w:t>
      </w:r>
      <w:proofErr w:type="spellEnd"/>
      <w:r w:rsidRPr="00CD2D1B">
        <w:rPr>
          <w:rFonts w:cs="Times New Roman"/>
          <w:i/>
          <w:iCs/>
          <w:szCs w:val="24"/>
          <w:vertAlign w:val="superscript"/>
        </w:rPr>
        <w:t>*</w:t>
      </w:r>
    </w:p>
    <w:p w14:paraId="163C493D" w14:textId="6E5882FC" w:rsidR="00947DD4" w:rsidRDefault="00947DD4" w:rsidP="00CD2D1B">
      <w:pPr>
        <w:spacing w:line="360" w:lineRule="auto"/>
        <w:jc w:val="both"/>
        <w:rPr>
          <w:rFonts w:cs="Times New Roman"/>
          <w:szCs w:val="24"/>
        </w:rPr>
      </w:pPr>
    </w:p>
    <w:p w14:paraId="54A5F4AF" w14:textId="77777777" w:rsidR="006C5EDC" w:rsidRDefault="006C5EDC" w:rsidP="00CD2D1B">
      <w:pPr>
        <w:spacing w:line="360" w:lineRule="auto"/>
        <w:jc w:val="both"/>
        <w:rPr>
          <w:rFonts w:cs="Times New Roman"/>
          <w:szCs w:val="24"/>
        </w:rPr>
      </w:pPr>
    </w:p>
    <w:p w14:paraId="1CF9993F" w14:textId="77777777" w:rsidR="00947DD4" w:rsidRPr="0040186F" w:rsidRDefault="00947DD4" w:rsidP="00CD2D1B">
      <w:pPr>
        <w:spacing w:line="360" w:lineRule="auto"/>
        <w:jc w:val="both"/>
        <w:rPr>
          <w:rFonts w:cs="Times New Roman"/>
          <w:sz w:val="22"/>
        </w:rPr>
      </w:pPr>
      <w:r w:rsidRPr="0040186F">
        <w:rPr>
          <w:rFonts w:cs="Times New Roman"/>
          <w:sz w:val="22"/>
          <w:vertAlign w:val="superscript"/>
        </w:rPr>
        <w:t>a</w:t>
      </w:r>
      <w:r w:rsidRPr="0040186F">
        <w:rPr>
          <w:rFonts w:cs="Times New Roman"/>
          <w:sz w:val="22"/>
        </w:rPr>
        <w:t xml:space="preserve"> Institute of Chemistry, University of Campinas (UNICAMP), 13083-859, Campinas, São Paulo, Brazil.</w:t>
      </w:r>
    </w:p>
    <w:p w14:paraId="67EA9C46" w14:textId="77777777" w:rsidR="00947DD4" w:rsidRPr="00D856CB" w:rsidRDefault="00947DD4" w:rsidP="00CD2D1B">
      <w:pPr>
        <w:spacing w:line="360" w:lineRule="auto"/>
        <w:jc w:val="both"/>
        <w:rPr>
          <w:rFonts w:cs="Times New Roman"/>
          <w:sz w:val="22"/>
        </w:rPr>
      </w:pPr>
      <w:r w:rsidRPr="00D856CB">
        <w:rPr>
          <w:rFonts w:cs="Times New Roman"/>
          <w:sz w:val="22"/>
          <w:vertAlign w:val="superscript"/>
        </w:rPr>
        <w:t>b</w:t>
      </w:r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Department</w:t>
      </w:r>
      <w:proofErr w:type="spellEnd"/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of</w:t>
      </w:r>
      <w:proofErr w:type="spellEnd"/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Nature</w:t>
      </w:r>
      <w:proofErr w:type="spellEnd"/>
      <w:r w:rsidRPr="00D856CB">
        <w:rPr>
          <w:rFonts w:cs="Times New Roman"/>
          <w:sz w:val="22"/>
        </w:rPr>
        <w:t xml:space="preserve"> Science, </w:t>
      </w:r>
      <w:proofErr w:type="spellStart"/>
      <w:r w:rsidRPr="00D856CB">
        <w:rPr>
          <w:rFonts w:cs="Times New Roman"/>
          <w:sz w:val="22"/>
        </w:rPr>
        <w:t>Mathematics</w:t>
      </w:r>
      <w:proofErr w:type="spellEnd"/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and</w:t>
      </w:r>
      <w:proofErr w:type="spellEnd"/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Education</w:t>
      </w:r>
      <w:proofErr w:type="spellEnd"/>
      <w:r w:rsidRPr="00D856CB">
        <w:rPr>
          <w:rFonts w:cs="Times New Roman"/>
          <w:sz w:val="22"/>
        </w:rPr>
        <w:t xml:space="preserve">, Federal </w:t>
      </w:r>
      <w:proofErr w:type="spellStart"/>
      <w:r w:rsidRPr="00D856CB">
        <w:rPr>
          <w:rFonts w:cs="Times New Roman"/>
          <w:sz w:val="22"/>
        </w:rPr>
        <w:t>University</w:t>
      </w:r>
      <w:proofErr w:type="spellEnd"/>
      <w:r w:rsidRPr="00D856CB">
        <w:rPr>
          <w:rFonts w:cs="Times New Roman"/>
          <w:sz w:val="22"/>
        </w:rPr>
        <w:t xml:space="preserve"> </w:t>
      </w:r>
      <w:proofErr w:type="spellStart"/>
      <w:r w:rsidRPr="00D856CB">
        <w:rPr>
          <w:rFonts w:cs="Times New Roman"/>
          <w:sz w:val="22"/>
        </w:rPr>
        <w:t>of</w:t>
      </w:r>
      <w:proofErr w:type="spellEnd"/>
      <w:r w:rsidRPr="00D856CB">
        <w:rPr>
          <w:rFonts w:cs="Times New Roman"/>
          <w:sz w:val="22"/>
        </w:rPr>
        <w:t xml:space="preserve"> São Carlos (UFSCar), 13600-970, Araras, São Paulo, </w:t>
      </w:r>
      <w:proofErr w:type="spellStart"/>
      <w:r w:rsidRPr="00D856CB">
        <w:rPr>
          <w:rFonts w:cs="Times New Roman"/>
          <w:sz w:val="22"/>
        </w:rPr>
        <w:t>Brazil</w:t>
      </w:r>
      <w:proofErr w:type="spellEnd"/>
      <w:r w:rsidRPr="00D856CB">
        <w:rPr>
          <w:rFonts w:cs="Times New Roman"/>
          <w:sz w:val="22"/>
        </w:rPr>
        <w:t>.</w:t>
      </w:r>
    </w:p>
    <w:p w14:paraId="1E96694B" w14:textId="77777777" w:rsidR="00947DD4" w:rsidRPr="0040186F" w:rsidRDefault="00947DD4" w:rsidP="00CD2D1B">
      <w:pPr>
        <w:spacing w:line="360" w:lineRule="auto"/>
        <w:jc w:val="both"/>
        <w:rPr>
          <w:rFonts w:cs="Times New Roman"/>
          <w:sz w:val="22"/>
          <w:lang w:val="en-US"/>
        </w:rPr>
      </w:pPr>
      <w:r w:rsidRPr="0040186F">
        <w:rPr>
          <w:rFonts w:cs="Times New Roman"/>
          <w:sz w:val="22"/>
          <w:vertAlign w:val="superscript"/>
          <w:lang w:val="en-US"/>
        </w:rPr>
        <w:t>c</w:t>
      </w:r>
      <w:r w:rsidRPr="0040186F">
        <w:rPr>
          <w:rFonts w:cs="Times New Roman"/>
          <w:sz w:val="22"/>
          <w:lang w:val="en-US"/>
        </w:rPr>
        <w:t xml:space="preserve"> Faculty of Science and Engineering, Manchester Metropolitan University, Manchester M1 5GD, United Kingdom.</w:t>
      </w:r>
    </w:p>
    <w:p w14:paraId="0B523306" w14:textId="7DA8B037" w:rsidR="00947DD4" w:rsidRDefault="00947DD4" w:rsidP="00CD2D1B">
      <w:pPr>
        <w:pBdr>
          <w:bottom w:val="single" w:sz="12" w:space="1" w:color="auto"/>
        </w:pBdr>
        <w:spacing w:line="360" w:lineRule="auto"/>
        <w:jc w:val="both"/>
        <w:rPr>
          <w:rFonts w:cs="Times New Roman"/>
          <w:sz w:val="22"/>
          <w:lang w:val="en-US"/>
        </w:rPr>
      </w:pPr>
    </w:p>
    <w:p w14:paraId="0D1B0912" w14:textId="732624D4" w:rsidR="005B1338" w:rsidRDefault="005B1338" w:rsidP="00CD2D1B">
      <w:pPr>
        <w:spacing w:line="360" w:lineRule="auto"/>
        <w:jc w:val="both"/>
        <w:rPr>
          <w:rFonts w:cs="Times New Roman"/>
          <w:szCs w:val="24"/>
          <w:lang w:val="en-US"/>
        </w:rPr>
      </w:pPr>
    </w:p>
    <w:p w14:paraId="195FD3C0" w14:textId="77777777" w:rsidR="00AD0BB4" w:rsidRDefault="00AD0BB4" w:rsidP="00CD2D1B">
      <w:pPr>
        <w:spacing w:line="360" w:lineRule="auto"/>
        <w:jc w:val="both"/>
        <w:rPr>
          <w:rFonts w:cs="Times New Roman"/>
          <w:szCs w:val="24"/>
          <w:lang w:val="en-US"/>
        </w:rPr>
      </w:pPr>
    </w:p>
    <w:sdt>
      <w:sdtPr>
        <w:rPr>
          <w:rFonts w:eastAsiaTheme="minorHAnsi" w:cstheme="minorBidi"/>
          <w:b w:val="0"/>
          <w:szCs w:val="22"/>
          <w:lang w:val="pt-BR"/>
        </w:rPr>
        <w:id w:val="-17884114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1C7C9C6" w14:textId="6027CF7C" w:rsidR="00CD2D1B" w:rsidRPr="00BC2B77" w:rsidRDefault="00CD2D1B">
          <w:pPr>
            <w:pStyle w:val="TOCHeading"/>
            <w:rPr>
              <w:rFonts w:cs="Times New Roman"/>
              <w:sz w:val="28"/>
              <w:szCs w:val="28"/>
              <w:lang w:val="pt-BR"/>
            </w:rPr>
          </w:pPr>
          <w:proofErr w:type="spellStart"/>
          <w:r w:rsidRPr="00BC2B77">
            <w:rPr>
              <w:rFonts w:cs="Times New Roman"/>
              <w:sz w:val="28"/>
              <w:szCs w:val="28"/>
              <w:lang w:val="pt-BR"/>
            </w:rPr>
            <w:t>Summary</w:t>
          </w:r>
          <w:proofErr w:type="spellEnd"/>
        </w:p>
        <w:p w14:paraId="724FB391" w14:textId="77777777" w:rsidR="00BC2B77" w:rsidRPr="00BC2B77" w:rsidRDefault="00BC2B77" w:rsidP="00BC2B77"/>
        <w:p w14:paraId="223EA990" w14:textId="7506894E" w:rsidR="004B388D" w:rsidRDefault="00CD2D1B">
          <w:pPr>
            <w:pStyle w:val="TOC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908009" w:history="1">
            <w:r w:rsidR="004B388D" w:rsidRPr="006E7023">
              <w:rPr>
                <w:rStyle w:val="Hyperlink"/>
                <w:noProof/>
              </w:rPr>
              <w:t>S1. Electrochemical Impedance Spectroscopic (EIS) Data Fitting</w:t>
            </w:r>
            <w:r w:rsidR="004B388D">
              <w:rPr>
                <w:noProof/>
                <w:webHidden/>
              </w:rPr>
              <w:tab/>
            </w:r>
            <w:r w:rsidR="004B388D">
              <w:rPr>
                <w:noProof/>
                <w:webHidden/>
              </w:rPr>
              <w:fldChar w:fldCharType="begin"/>
            </w:r>
            <w:r w:rsidR="004B388D">
              <w:rPr>
                <w:noProof/>
                <w:webHidden/>
              </w:rPr>
              <w:instrText xml:space="preserve"> PAGEREF _Toc123908009 \h </w:instrText>
            </w:r>
            <w:r w:rsidR="004B388D">
              <w:rPr>
                <w:noProof/>
                <w:webHidden/>
              </w:rPr>
            </w:r>
            <w:r w:rsidR="004B388D">
              <w:rPr>
                <w:noProof/>
                <w:webHidden/>
              </w:rPr>
              <w:fldChar w:fldCharType="separate"/>
            </w:r>
            <w:r w:rsidR="004B388D">
              <w:rPr>
                <w:noProof/>
                <w:webHidden/>
              </w:rPr>
              <w:t>2</w:t>
            </w:r>
            <w:r w:rsidR="004B388D">
              <w:rPr>
                <w:noProof/>
                <w:webHidden/>
              </w:rPr>
              <w:fldChar w:fldCharType="end"/>
            </w:r>
          </w:hyperlink>
        </w:p>
        <w:p w14:paraId="58FBCC7B" w14:textId="4DF96047" w:rsidR="004B388D" w:rsidRDefault="00000000">
          <w:pPr>
            <w:pStyle w:val="TOC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23908010" w:history="1">
            <w:r w:rsidR="004B388D" w:rsidRPr="004B388D">
              <w:rPr>
                <w:rStyle w:val="Hyperlink"/>
                <w:noProof/>
                <w:lang w:val="en-US"/>
              </w:rPr>
              <w:t>S2. 3D Printing Electrodes Design</w:t>
            </w:r>
            <w:r w:rsidR="004B388D" w:rsidRPr="004B388D">
              <w:rPr>
                <w:noProof/>
                <w:webHidden/>
              </w:rPr>
              <w:tab/>
            </w:r>
            <w:r w:rsidR="004B388D" w:rsidRPr="004B388D">
              <w:rPr>
                <w:noProof/>
                <w:webHidden/>
              </w:rPr>
              <w:fldChar w:fldCharType="begin"/>
            </w:r>
            <w:r w:rsidR="004B388D" w:rsidRPr="004B388D">
              <w:rPr>
                <w:noProof/>
                <w:webHidden/>
              </w:rPr>
              <w:instrText xml:space="preserve"> PAGEREF _Toc123908010 \h </w:instrText>
            </w:r>
            <w:r w:rsidR="004B388D" w:rsidRPr="004B388D">
              <w:rPr>
                <w:noProof/>
                <w:webHidden/>
              </w:rPr>
            </w:r>
            <w:r w:rsidR="004B388D" w:rsidRPr="004B388D">
              <w:rPr>
                <w:noProof/>
                <w:webHidden/>
              </w:rPr>
              <w:fldChar w:fldCharType="separate"/>
            </w:r>
            <w:r w:rsidR="004B388D" w:rsidRPr="004B388D">
              <w:rPr>
                <w:noProof/>
                <w:webHidden/>
              </w:rPr>
              <w:t>3</w:t>
            </w:r>
            <w:r w:rsidR="004B388D" w:rsidRPr="004B388D">
              <w:rPr>
                <w:noProof/>
                <w:webHidden/>
              </w:rPr>
              <w:fldChar w:fldCharType="end"/>
            </w:r>
          </w:hyperlink>
        </w:p>
        <w:p w14:paraId="4EE07C59" w14:textId="321E46FB" w:rsidR="004B388D" w:rsidRDefault="00000000">
          <w:pPr>
            <w:pStyle w:val="TOC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23908011" w:history="1">
            <w:r w:rsidR="004B388D" w:rsidRPr="006E7023">
              <w:rPr>
                <w:rStyle w:val="Hyperlink"/>
                <w:noProof/>
                <w:lang w:val="en-US"/>
              </w:rPr>
              <w:t>S3. Immunosensor Construction Evaluation</w:t>
            </w:r>
            <w:r w:rsidR="004B388D">
              <w:rPr>
                <w:noProof/>
                <w:webHidden/>
              </w:rPr>
              <w:tab/>
            </w:r>
            <w:r w:rsidR="004B388D">
              <w:rPr>
                <w:noProof/>
                <w:webHidden/>
              </w:rPr>
              <w:fldChar w:fldCharType="begin"/>
            </w:r>
            <w:r w:rsidR="004B388D">
              <w:rPr>
                <w:noProof/>
                <w:webHidden/>
              </w:rPr>
              <w:instrText xml:space="preserve"> PAGEREF _Toc123908011 \h </w:instrText>
            </w:r>
            <w:r w:rsidR="004B388D">
              <w:rPr>
                <w:noProof/>
                <w:webHidden/>
              </w:rPr>
            </w:r>
            <w:r w:rsidR="004B388D">
              <w:rPr>
                <w:noProof/>
                <w:webHidden/>
              </w:rPr>
              <w:fldChar w:fldCharType="separate"/>
            </w:r>
            <w:r w:rsidR="004B388D">
              <w:rPr>
                <w:noProof/>
                <w:webHidden/>
              </w:rPr>
              <w:t>4</w:t>
            </w:r>
            <w:r w:rsidR="004B388D">
              <w:rPr>
                <w:noProof/>
                <w:webHidden/>
              </w:rPr>
              <w:fldChar w:fldCharType="end"/>
            </w:r>
          </w:hyperlink>
        </w:p>
        <w:p w14:paraId="150F513B" w14:textId="4163F30F" w:rsidR="004B388D" w:rsidRDefault="00000000">
          <w:pPr>
            <w:pStyle w:val="TOC1"/>
            <w:tabs>
              <w:tab w:val="right" w:leader="dot" w:pos="8494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23908012" w:history="1">
            <w:r w:rsidR="004B388D" w:rsidRPr="006E7023">
              <w:rPr>
                <w:rStyle w:val="Hyperlink"/>
                <w:noProof/>
                <w:lang w:val="en-US"/>
              </w:rPr>
              <w:t>S4. Repeatability and Reproducibility Study</w:t>
            </w:r>
            <w:r w:rsidR="004B388D">
              <w:rPr>
                <w:noProof/>
                <w:webHidden/>
              </w:rPr>
              <w:tab/>
            </w:r>
            <w:r w:rsidR="004B388D">
              <w:rPr>
                <w:noProof/>
                <w:webHidden/>
              </w:rPr>
              <w:fldChar w:fldCharType="begin"/>
            </w:r>
            <w:r w:rsidR="004B388D">
              <w:rPr>
                <w:noProof/>
                <w:webHidden/>
              </w:rPr>
              <w:instrText xml:space="preserve"> PAGEREF _Toc123908012 \h </w:instrText>
            </w:r>
            <w:r w:rsidR="004B388D">
              <w:rPr>
                <w:noProof/>
                <w:webHidden/>
              </w:rPr>
            </w:r>
            <w:r w:rsidR="004B388D">
              <w:rPr>
                <w:noProof/>
                <w:webHidden/>
              </w:rPr>
              <w:fldChar w:fldCharType="separate"/>
            </w:r>
            <w:r w:rsidR="004B388D">
              <w:rPr>
                <w:noProof/>
                <w:webHidden/>
              </w:rPr>
              <w:t>5</w:t>
            </w:r>
            <w:r w:rsidR="004B388D">
              <w:rPr>
                <w:noProof/>
                <w:webHidden/>
              </w:rPr>
              <w:fldChar w:fldCharType="end"/>
            </w:r>
          </w:hyperlink>
        </w:p>
        <w:p w14:paraId="5894805A" w14:textId="07ABF152" w:rsidR="00CD2D1B" w:rsidRDefault="00CD2D1B">
          <w:r>
            <w:rPr>
              <w:b/>
              <w:bCs/>
            </w:rPr>
            <w:fldChar w:fldCharType="end"/>
          </w:r>
        </w:p>
      </w:sdtContent>
    </w:sdt>
    <w:p w14:paraId="3EFD81AB" w14:textId="77777777" w:rsidR="007E65D3" w:rsidRDefault="007E65D3" w:rsidP="000D4BB1">
      <w:pPr>
        <w:jc w:val="right"/>
      </w:pPr>
    </w:p>
    <w:p w14:paraId="48CB6276" w14:textId="77777777" w:rsidR="000D4BB1" w:rsidRDefault="000D4BB1" w:rsidP="000D4BB1"/>
    <w:p w14:paraId="23EA123B" w14:textId="13DAB7D7" w:rsidR="000D4BB1" w:rsidRPr="000D4BB1" w:rsidRDefault="000D4BB1" w:rsidP="000D4BB1">
      <w:pPr>
        <w:sectPr w:rsidR="000D4BB1" w:rsidRPr="000D4BB1" w:rsidSect="00C2342C">
          <w:footerReference w:type="default" r:id="rId7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D66517C" w14:textId="75CB6E57" w:rsidR="0007137C" w:rsidRPr="00CF1582" w:rsidRDefault="0049209E" w:rsidP="00CF1582">
      <w:pPr>
        <w:pStyle w:val="Heading1"/>
        <w:rPr>
          <w:sz w:val="26"/>
          <w:szCs w:val="26"/>
        </w:rPr>
      </w:pPr>
      <w:bookmarkStart w:id="0" w:name="_Toc123908009"/>
      <w:r w:rsidRPr="00CF1582">
        <w:rPr>
          <w:sz w:val="26"/>
          <w:szCs w:val="26"/>
        </w:rPr>
        <w:lastRenderedPageBreak/>
        <w:t xml:space="preserve">S1. </w:t>
      </w:r>
      <w:r w:rsidR="0007137C" w:rsidRPr="00CF1582">
        <w:rPr>
          <w:sz w:val="26"/>
          <w:szCs w:val="26"/>
        </w:rPr>
        <w:t xml:space="preserve">Electrochemical </w:t>
      </w:r>
      <w:proofErr w:type="spellStart"/>
      <w:r w:rsidR="0007137C" w:rsidRPr="00CF1582">
        <w:rPr>
          <w:sz w:val="26"/>
          <w:szCs w:val="26"/>
        </w:rPr>
        <w:t>Impedance</w:t>
      </w:r>
      <w:proofErr w:type="spellEnd"/>
      <w:r w:rsidR="0007137C" w:rsidRPr="00CF1582">
        <w:rPr>
          <w:sz w:val="26"/>
          <w:szCs w:val="26"/>
        </w:rPr>
        <w:t xml:space="preserve"> </w:t>
      </w:r>
      <w:proofErr w:type="spellStart"/>
      <w:r w:rsidR="0007137C" w:rsidRPr="00CF1582">
        <w:rPr>
          <w:sz w:val="26"/>
          <w:szCs w:val="26"/>
        </w:rPr>
        <w:t>Spectroscopic</w:t>
      </w:r>
      <w:proofErr w:type="spellEnd"/>
      <w:r w:rsidR="0007137C" w:rsidRPr="00CF1582">
        <w:rPr>
          <w:sz w:val="26"/>
          <w:szCs w:val="26"/>
        </w:rPr>
        <w:t xml:space="preserve"> (EIS)</w:t>
      </w:r>
      <w:r w:rsidR="00E17937" w:rsidRPr="00CF1582">
        <w:rPr>
          <w:sz w:val="26"/>
          <w:szCs w:val="26"/>
        </w:rPr>
        <w:t xml:space="preserve"> Data </w:t>
      </w:r>
      <w:proofErr w:type="spellStart"/>
      <w:r w:rsidR="00E17937" w:rsidRPr="00CF1582">
        <w:rPr>
          <w:sz w:val="26"/>
          <w:szCs w:val="26"/>
        </w:rPr>
        <w:t>Fitting</w:t>
      </w:r>
      <w:bookmarkEnd w:id="0"/>
      <w:proofErr w:type="spellEnd"/>
    </w:p>
    <w:p w14:paraId="3DD89BD0" w14:textId="01AA0CE1" w:rsidR="0007137C" w:rsidRDefault="0007137C" w:rsidP="007405B3"/>
    <w:p w14:paraId="353C3E70" w14:textId="5AE97F48" w:rsidR="007473D3" w:rsidRDefault="00C634A8" w:rsidP="007405B3">
      <w:pPr>
        <w:jc w:val="center"/>
      </w:pPr>
      <w:r>
        <w:rPr>
          <w:noProof/>
        </w:rPr>
        <w:drawing>
          <wp:inline distT="0" distB="0" distL="0" distR="0" wp14:anchorId="4AC4CF03" wp14:editId="24CD082C">
            <wp:extent cx="3743325" cy="2877037"/>
            <wp:effectExtent l="0" t="0" r="0" b="0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298" cy="290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F58D1" w14:textId="43AD42E2" w:rsidR="00EF0EE5" w:rsidRPr="00EF0EE5" w:rsidRDefault="0007137C" w:rsidP="007405B3">
      <w:pPr>
        <w:jc w:val="both"/>
        <w:rPr>
          <w:szCs w:val="24"/>
          <w:lang w:val="en-US"/>
        </w:rPr>
      </w:pPr>
      <w:r w:rsidRPr="001F6F05">
        <w:rPr>
          <w:szCs w:val="24"/>
          <w:lang w:val="en-US"/>
        </w:rPr>
        <w:t>Fig. S</w:t>
      </w:r>
      <w:r w:rsidR="00D856CB">
        <w:rPr>
          <w:szCs w:val="24"/>
          <w:lang w:val="en-US"/>
        </w:rPr>
        <w:t>1</w:t>
      </w:r>
      <w:r w:rsidRPr="001F6F05">
        <w:rPr>
          <w:szCs w:val="24"/>
          <w:lang w:val="en-US"/>
        </w:rPr>
        <w:t>.</w:t>
      </w:r>
      <w:r w:rsidR="007473D3">
        <w:rPr>
          <w:szCs w:val="24"/>
          <w:lang w:val="en-US"/>
        </w:rPr>
        <w:t xml:space="preserve"> </w:t>
      </w:r>
      <w:r w:rsidR="00EF0EE5">
        <w:rPr>
          <w:szCs w:val="24"/>
          <w:lang w:val="en-US"/>
        </w:rPr>
        <w:t xml:space="preserve">Nyquist plot </w:t>
      </w:r>
      <w:r w:rsidR="00FF39EC">
        <w:rPr>
          <w:szCs w:val="24"/>
          <w:lang w:val="en-US"/>
        </w:rPr>
        <w:t xml:space="preserve">(gray dots) </w:t>
      </w:r>
      <w:r w:rsidR="00EF0EE5">
        <w:rPr>
          <w:szCs w:val="24"/>
          <w:lang w:val="en-US"/>
        </w:rPr>
        <w:t xml:space="preserve">obtained by </w:t>
      </w:r>
      <w:r w:rsidR="00EF0EE5" w:rsidRPr="00EF0EE5">
        <w:rPr>
          <w:lang w:val="en-US"/>
        </w:rPr>
        <w:t>Electrochemical Impedance Spectroscopic (EIS)</w:t>
      </w:r>
      <w:r w:rsidR="00EF0EE5">
        <w:rPr>
          <w:lang w:val="en-US"/>
        </w:rPr>
        <w:t xml:space="preserve"> </w:t>
      </w:r>
      <w:r w:rsidR="007473D3">
        <w:rPr>
          <w:lang w:val="en-US"/>
        </w:rPr>
        <w:t xml:space="preserve">by using the 3D-printed immunosensor. </w:t>
      </w:r>
      <w:r w:rsidR="00FF39EC">
        <w:rPr>
          <w:lang w:val="en-US"/>
        </w:rPr>
        <w:t xml:space="preserve">Red line: </w:t>
      </w:r>
      <w:r w:rsidR="007473D3">
        <w:rPr>
          <w:lang w:val="en-US"/>
        </w:rPr>
        <w:t>Data f</w:t>
      </w:r>
      <w:r w:rsidR="00EF0EE5">
        <w:rPr>
          <w:szCs w:val="24"/>
          <w:lang w:val="en-US"/>
        </w:rPr>
        <w:t>itt</w:t>
      </w:r>
      <w:r w:rsidR="007473D3">
        <w:rPr>
          <w:szCs w:val="24"/>
          <w:lang w:val="en-US"/>
        </w:rPr>
        <w:t>ing</w:t>
      </w:r>
      <w:r w:rsidR="00EF0EE5">
        <w:rPr>
          <w:szCs w:val="24"/>
          <w:lang w:val="en-US"/>
        </w:rPr>
        <w:t xml:space="preserve"> </w:t>
      </w:r>
      <w:r w:rsidR="007473D3">
        <w:rPr>
          <w:szCs w:val="24"/>
          <w:lang w:val="en-US"/>
        </w:rPr>
        <w:t xml:space="preserve">performed </w:t>
      </w:r>
      <w:r w:rsidR="005D63A8">
        <w:rPr>
          <w:szCs w:val="24"/>
          <w:lang w:val="en-US"/>
        </w:rPr>
        <w:t xml:space="preserve">in NOVA 2.1 software </w:t>
      </w:r>
      <w:r w:rsidR="00EF0EE5">
        <w:rPr>
          <w:szCs w:val="24"/>
          <w:lang w:val="en-US"/>
        </w:rPr>
        <w:t xml:space="preserve">to obtain the </w:t>
      </w:r>
      <w:r>
        <w:rPr>
          <w:lang w:val="en-US"/>
        </w:rPr>
        <w:t>charge transfer resistance (R</w:t>
      </w:r>
      <w:r w:rsidRPr="0049209E">
        <w:rPr>
          <w:vertAlign w:val="subscript"/>
          <w:lang w:val="en-US"/>
        </w:rPr>
        <w:t>ct</w:t>
      </w:r>
      <w:r>
        <w:rPr>
          <w:lang w:val="en-US"/>
        </w:rPr>
        <w:t>)</w:t>
      </w:r>
      <w:r w:rsidR="00EF0EE5">
        <w:rPr>
          <w:lang w:val="en-US"/>
        </w:rPr>
        <w:t>.</w:t>
      </w:r>
      <w:r w:rsidR="005D63A8">
        <w:rPr>
          <w:lang w:val="en-US"/>
        </w:rPr>
        <w:t xml:space="preserve"> Insert: </w:t>
      </w:r>
      <w:r w:rsidR="005D63A8">
        <w:rPr>
          <w:szCs w:val="24"/>
          <w:lang w:val="en-US"/>
        </w:rPr>
        <w:t xml:space="preserve">Randles equivalent circuit. </w:t>
      </w:r>
    </w:p>
    <w:p w14:paraId="13679B94" w14:textId="23C94392" w:rsidR="0007137C" w:rsidRDefault="0007137C" w:rsidP="007405B3">
      <w:pPr>
        <w:jc w:val="both"/>
        <w:rPr>
          <w:lang w:val="en-US"/>
        </w:rPr>
      </w:pPr>
    </w:p>
    <w:p w14:paraId="7B31FBEC" w14:textId="77777777" w:rsidR="006A5193" w:rsidRPr="001F6F05" w:rsidRDefault="006A5193" w:rsidP="007405B3">
      <w:pPr>
        <w:jc w:val="both"/>
        <w:rPr>
          <w:lang w:val="en-US"/>
        </w:rPr>
      </w:pPr>
    </w:p>
    <w:p w14:paraId="0B1A5C8D" w14:textId="77777777" w:rsidR="007405B3" w:rsidRDefault="007405B3" w:rsidP="007405B3">
      <w:pPr>
        <w:ind w:firstLine="709"/>
        <w:jc w:val="both"/>
        <w:rPr>
          <w:rFonts w:eastAsiaTheme="majorEastAsia" w:cstheme="majorBidi"/>
          <w:b/>
          <w:szCs w:val="32"/>
          <w:highlight w:val="yellow"/>
          <w:lang w:val="en-US"/>
        </w:rPr>
      </w:pPr>
      <w:r>
        <w:rPr>
          <w:highlight w:val="yellow"/>
          <w:lang w:val="en-US"/>
        </w:rPr>
        <w:br w:type="page"/>
      </w:r>
    </w:p>
    <w:p w14:paraId="7BB0844C" w14:textId="68BF39D4" w:rsidR="00D856CB" w:rsidRPr="00534A54" w:rsidRDefault="00D856CB" w:rsidP="007405B3">
      <w:pPr>
        <w:pStyle w:val="Heading1"/>
        <w:rPr>
          <w:sz w:val="26"/>
          <w:szCs w:val="26"/>
          <w:lang w:val="en-US"/>
        </w:rPr>
      </w:pPr>
      <w:bookmarkStart w:id="1" w:name="_Toc123908010"/>
      <w:r w:rsidRPr="00534A54">
        <w:rPr>
          <w:sz w:val="26"/>
          <w:szCs w:val="26"/>
          <w:lang w:val="en-US"/>
        </w:rPr>
        <w:lastRenderedPageBreak/>
        <w:t>S2. 3D Printing Electrodes</w:t>
      </w:r>
      <w:r w:rsidR="0021640E" w:rsidRPr="00534A54">
        <w:rPr>
          <w:sz w:val="26"/>
          <w:szCs w:val="26"/>
          <w:lang w:val="en-US"/>
        </w:rPr>
        <w:t xml:space="preserve"> Design</w:t>
      </w:r>
      <w:bookmarkEnd w:id="1"/>
    </w:p>
    <w:p w14:paraId="0EF99DC4" w14:textId="5D25743B" w:rsidR="00D856CB" w:rsidRPr="00534A54" w:rsidRDefault="00D856CB" w:rsidP="007405B3">
      <w:pPr>
        <w:jc w:val="both"/>
        <w:rPr>
          <w:lang w:val="en-US"/>
        </w:rPr>
      </w:pPr>
    </w:p>
    <w:p w14:paraId="00E8E875" w14:textId="72CE9421" w:rsidR="00D856CB" w:rsidRPr="00534A54" w:rsidRDefault="0056370C" w:rsidP="007405B3">
      <w:pPr>
        <w:jc w:val="center"/>
        <w:rPr>
          <w:lang w:val="en-US"/>
        </w:rPr>
      </w:pPr>
      <w:r w:rsidRPr="00534A54">
        <w:rPr>
          <w:noProof/>
          <w:lang w:val="en-US"/>
        </w:rPr>
        <w:drawing>
          <wp:inline distT="0" distB="0" distL="0" distR="0" wp14:anchorId="782A643A" wp14:editId="0607B623">
            <wp:extent cx="3619500" cy="240171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6" b="7217"/>
                    <a:stretch/>
                  </pic:blipFill>
                  <pic:spPr bwMode="auto">
                    <a:xfrm>
                      <a:off x="0" y="0"/>
                      <a:ext cx="3650555" cy="2422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B81CBE" w14:textId="77777777" w:rsidR="00CF1582" w:rsidRDefault="00D856CB" w:rsidP="007405B3">
      <w:pPr>
        <w:jc w:val="both"/>
        <w:rPr>
          <w:szCs w:val="24"/>
          <w:lang w:val="en-US"/>
        </w:rPr>
      </w:pPr>
      <w:r w:rsidRPr="00534A54">
        <w:rPr>
          <w:szCs w:val="24"/>
          <w:lang w:val="en-US"/>
        </w:rPr>
        <w:t xml:space="preserve">Fig. S2. </w:t>
      </w:r>
      <w:r w:rsidR="006A5193" w:rsidRPr="00534A54">
        <w:rPr>
          <w:szCs w:val="24"/>
          <w:lang w:val="en-US"/>
        </w:rPr>
        <w:t xml:space="preserve">Disc design </w:t>
      </w:r>
      <w:r w:rsidR="004C7198" w:rsidRPr="00534A54">
        <w:rPr>
          <w:szCs w:val="24"/>
          <w:lang w:val="en-US"/>
        </w:rPr>
        <w:t xml:space="preserve">(photograph and illustration) </w:t>
      </w:r>
      <w:r w:rsidR="006A5193" w:rsidRPr="00534A54">
        <w:rPr>
          <w:szCs w:val="24"/>
          <w:lang w:val="en-US"/>
        </w:rPr>
        <w:t xml:space="preserve">and dimensions of the 3D printed electrodes based on graphene and PLA: 6.0 mm in diameter, 1.0 mm in thickness, and </w:t>
      </w:r>
      <w:r w:rsidR="0056370C" w:rsidRPr="00534A54">
        <w:rPr>
          <w:szCs w:val="24"/>
          <w:lang w:val="en-US"/>
        </w:rPr>
        <w:t>20</w:t>
      </w:r>
      <w:r w:rsidR="006A5193" w:rsidRPr="00534A54">
        <w:rPr>
          <w:szCs w:val="24"/>
          <w:lang w:val="en-US"/>
        </w:rPr>
        <w:t xml:space="preserve"> mm in length</w:t>
      </w:r>
      <w:r w:rsidR="0056370C" w:rsidRPr="00534A54">
        <w:rPr>
          <w:szCs w:val="24"/>
          <w:lang w:val="en-US"/>
        </w:rPr>
        <w:t>.</w:t>
      </w:r>
    </w:p>
    <w:p w14:paraId="1764D319" w14:textId="77777777" w:rsidR="00CF1582" w:rsidRDefault="00CF1582" w:rsidP="007405B3">
      <w:pPr>
        <w:jc w:val="both"/>
        <w:rPr>
          <w:szCs w:val="24"/>
          <w:lang w:val="en-US"/>
        </w:rPr>
      </w:pPr>
    </w:p>
    <w:p w14:paraId="1E9056C0" w14:textId="77777777" w:rsidR="00CF1582" w:rsidRDefault="00CF1582" w:rsidP="007405B3">
      <w:pPr>
        <w:jc w:val="both"/>
        <w:rPr>
          <w:szCs w:val="24"/>
          <w:lang w:val="en-US"/>
        </w:rPr>
      </w:pPr>
    </w:p>
    <w:p w14:paraId="79573465" w14:textId="12032ADF" w:rsidR="00D856CB" w:rsidRDefault="00D856CB" w:rsidP="007405B3">
      <w:pPr>
        <w:jc w:val="both"/>
        <w:rPr>
          <w:rFonts w:eastAsiaTheme="majorEastAsia" w:cstheme="majorBidi"/>
          <w:b/>
          <w:szCs w:val="32"/>
          <w:lang w:val="en-US"/>
        </w:rPr>
      </w:pPr>
      <w:r>
        <w:rPr>
          <w:lang w:val="en-US"/>
        </w:rPr>
        <w:br w:type="page"/>
      </w:r>
    </w:p>
    <w:p w14:paraId="4A66265B" w14:textId="2A733281" w:rsidR="0049209E" w:rsidRPr="004C2787" w:rsidRDefault="0007137C" w:rsidP="007405B3">
      <w:pPr>
        <w:pStyle w:val="Heading1"/>
        <w:rPr>
          <w:sz w:val="26"/>
          <w:szCs w:val="26"/>
          <w:lang w:val="en-US"/>
        </w:rPr>
      </w:pPr>
      <w:bookmarkStart w:id="2" w:name="_Toc123908011"/>
      <w:r w:rsidRPr="004C2787">
        <w:rPr>
          <w:sz w:val="26"/>
          <w:szCs w:val="26"/>
          <w:lang w:val="en-US"/>
        </w:rPr>
        <w:lastRenderedPageBreak/>
        <w:t>S</w:t>
      </w:r>
      <w:r w:rsidR="00D856CB" w:rsidRPr="004C2787">
        <w:rPr>
          <w:sz w:val="26"/>
          <w:szCs w:val="26"/>
          <w:lang w:val="en-US"/>
        </w:rPr>
        <w:t>3</w:t>
      </w:r>
      <w:r w:rsidRPr="004C2787">
        <w:rPr>
          <w:sz w:val="26"/>
          <w:szCs w:val="26"/>
          <w:lang w:val="en-US"/>
        </w:rPr>
        <w:t xml:space="preserve">. </w:t>
      </w:r>
      <w:r w:rsidR="00E27DE3" w:rsidRPr="004C2787">
        <w:rPr>
          <w:sz w:val="26"/>
          <w:szCs w:val="26"/>
          <w:lang w:val="en-US"/>
        </w:rPr>
        <w:t>Immunosensor Construction Evaluation</w:t>
      </w:r>
      <w:bookmarkEnd w:id="2"/>
    </w:p>
    <w:p w14:paraId="0DE9A9BA" w14:textId="77777777" w:rsidR="002E220A" w:rsidRDefault="002E220A" w:rsidP="007405B3">
      <w:pPr>
        <w:rPr>
          <w:lang w:val="en-US"/>
        </w:rPr>
      </w:pPr>
    </w:p>
    <w:p w14:paraId="43944E7F" w14:textId="683BABC4" w:rsidR="009D4DA1" w:rsidRDefault="009D4DA1" w:rsidP="007405B3">
      <w:pPr>
        <w:jc w:val="center"/>
      </w:pPr>
      <w:r w:rsidRPr="009D4DA1">
        <w:rPr>
          <w:noProof/>
        </w:rPr>
        <w:drawing>
          <wp:inline distT="0" distB="0" distL="0" distR="0" wp14:anchorId="78CBF5D4" wp14:editId="75375EC5">
            <wp:extent cx="5669280" cy="164592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0AE35" w14:textId="31305F36" w:rsidR="0049209E" w:rsidRDefault="0049209E" w:rsidP="007405B3">
      <w:pPr>
        <w:jc w:val="both"/>
        <w:rPr>
          <w:lang w:val="en-US"/>
        </w:rPr>
      </w:pPr>
      <w:r w:rsidRPr="001F6F05">
        <w:rPr>
          <w:szCs w:val="24"/>
          <w:lang w:val="en-US"/>
        </w:rPr>
        <w:t>Fig. S</w:t>
      </w:r>
      <w:r w:rsidR="00D856CB">
        <w:rPr>
          <w:szCs w:val="24"/>
          <w:lang w:val="en-US"/>
        </w:rPr>
        <w:t>3</w:t>
      </w:r>
      <w:r w:rsidRPr="001F6F05">
        <w:rPr>
          <w:szCs w:val="24"/>
          <w:lang w:val="en-US"/>
        </w:rPr>
        <w:t xml:space="preserve">. </w:t>
      </w:r>
      <w:r>
        <w:rPr>
          <w:szCs w:val="24"/>
          <w:lang w:val="en-US"/>
        </w:rPr>
        <w:t xml:space="preserve">(A) Peak-to-peak </w:t>
      </w:r>
      <w:r w:rsidR="002E220A">
        <w:rPr>
          <w:szCs w:val="24"/>
          <w:lang w:val="en-US"/>
        </w:rPr>
        <w:t>separation</w:t>
      </w:r>
      <w:r>
        <w:rPr>
          <w:szCs w:val="24"/>
          <w:lang w:val="en-US"/>
        </w:rPr>
        <w:t xml:space="preserve"> (</w:t>
      </w:r>
      <w:r>
        <w:rPr>
          <w:rFonts w:cs="Times New Roman"/>
          <w:szCs w:val="24"/>
          <w:lang w:val="en-US"/>
        </w:rPr>
        <w:t>Δ</w:t>
      </w:r>
      <w:r>
        <w:rPr>
          <w:szCs w:val="24"/>
          <w:lang w:val="en-US"/>
        </w:rPr>
        <w:t>E</w:t>
      </w:r>
      <w:r w:rsidRPr="0049209E">
        <w:rPr>
          <w:szCs w:val="24"/>
          <w:vertAlign w:val="subscript"/>
          <w:lang w:val="en-US"/>
        </w:rPr>
        <w:t>p</w:t>
      </w:r>
      <w:r>
        <w:rPr>
          <w:szCs w:val="24"/>
          <w:lang w:val="en-US"/>
        </w:rPr>
        <w:t xml:space="preserve">), (B) </w:t>
      </w:r>
      <w:r w:rsidRPr="001F6F05">
        <w:rPr>
          <w:lang w:val="en-US"/>
        </w:rPr>
        <w:t xml:space="preserve">anodic current </w:t>
      </w:r>
      <w:r>
        <w:rPr>
          <w:lang w:val="en-US"/>
        </w:rPr>
        <w:t>peak (I</w:t>
      </w:r>
      <w:r w:rsidRPr="0049209E">
        <w:rPr>
          <w:vertAlign w:val="subscript"/>
          <w:lang w:val="en-US"/>
        </w:rPr>
        <w:t>p</w:t>
      </w:r>
      <w:r>
        <w:rPr>
          <w:vertAlign w:val="subscript"/>
          <w:lang w:val="en-US"/>
        </w:rPr>
        <w:t>a</w:t>
      </w:r>
      <w:r>
        <w:rPr>
          <w:lang w:val="en-US"/>
        </w:rPr>
        <w:t xml:space="preserve">), </w:t>
      </w:r>
      <w:r w:rsidR="009F3FFB">
        <w:rPr>
          <w:lang w:val="en-US"/>
        </w:rPr>
        <w:t xml:space="preserve">and </w:t>
      </w:r>
      <w:r>
        <w:rPr>
          <w:lang w:val="en-US"/>
        </w:rPr>
        <w:t>(C) charge transfer resistance (R</w:t>
      </w:r>
      <w:r w:rsidRPr="0049209E">
        <w:rPr>
          <w:vertAlign w:val="subscript"/>
          <w:lang w:val="en-US"/>
        </w:rPr>
        <w:t>ct</w:t>
      </w:r>
      <w:r>
        <w:rPr>
          <w:lang w:val="en-US"/>
        </w:rPr>
        <w:t>)</w:t>
      </w:r>
      <w:r w:rsidRPr="001F6F05">
        <w:rPr>
          <w:lang w:val="en-US"/>
        </w:rPr>
        <w:t xml:space="preserve"> </w:t>
      </w:r>
      <w:r w:rsidR="002C44C6">
        <w:rPr>
          <w:lang w:val="en-US"/>
        </w:rPr>
        <w:t xml:space="preserve">obtained after </w:t>
      </w:r>
      <w:r>
        <w:rPr>
          <w:lang w:val="en-US"/>
        </w:rPr>
        <w:t xml:space="preserve">each </w:t>
      </w:r>
      <w:r w:rsidR="00AC70B5">
        <w:rPr>
          <w:lang w:val="en-US"/>
        </w:rPr>
        <w:t>step</w:t>
      </w:r>
      <w:r>
        <w:rPr>
          <w:lang w:val="en-US"/>
        </w:rPr>
        <w:t xml:space="preserve"> for the construction of the </w:t>
      </w:r>
      <w:r w:rsidRPr="001F6F05">
        <w:rPr>
          <w:lang w:val="en-US"/>
        </w:rPr>
        <w:t>3D</w:t>
      </w:r>
      <w:r w:rsidR="00C768EA">
        <w:rPr>
          <w:lang w:val="en-US"/>
        </w:rPr>
        <w:t>-</w:t>
      </w:r>
      <w:r w:rsidRPr="001F6F05">
        <w:rPr>
          <w:lang w:val="en-US"/>
        </w:rPr>
        <w:t>printed immunosensor</w:t>
      </w:r>
      <w:r w:rsidR="00AC70B5">
        <w:rPr>
          <w:lang w:val="en-US"/>
        </w:rPr>
        <w:t xml:space="preserve"> (n = 3)</w:t>
      </w:r>
      <w:r w:rsidRPr="001F6F05">
        <w:rPr>
          <w:lang w:val="en-US"/>
        </w:rPr>
        <w:t xml:space="preserve">. </w:t>
      </w:r>
    </w:p>
    <w:p w14:paraId="51195987" w14:textId="24E68575" w:rsidR="008F1F78" w:rsidRDefault="008F1F78" w:rsidP="007405B3">
      <w:pPr>
        <w:jc w:val="both"/>
        <w:rPr>
          <w:lang w:val="en-US"/>
        </w:rPr>
      </w:pPr>
    </w:p>
    <w:p w14:paraId="3A9A99B8" w14:textId="77777777" w:rsidR="004C2787" w:rsidRDefault="004C2787" w:rsidP="007405B3">
      <w:pPr>
        <w:jc w:val="both"/>
        <w:rPr>
          <w:lang w:val="en-US"/>
        </w:rPr>
      </w:pPr>
    </w:p>
    <w:p w14:paraId="3C38B41F" w14:textId="6662CB46" w:rsidR="004C2787" w:rsidRDefault="004C2787">
      <w:pPr>
        <w:spacing w:line="360" w:lineRule="auto"/>
        <w:ind w:firstLine="709"/>
        <w:jc w:val="both"/>
        <w:rPr>
          <w:lang w:val="en-US"/>
        </w:rPr>
      </w:pPr>
      <w:r>
        <w:rPr>
          <w:lang w:val="en-US"/>
        </w:rPr>
        <w:br w:type="page"/>
      </w:r>
    </w:p>
    <w:p w14:paraId="1320BA76" w14:textId="60E456F9" w:rsidR="00D21C5E" w:rsidRDefault="000418B3" w:rsidP="007405B3">
      <w:pPr>
        <w:pStyle w:val="Heading1"/>
        <w:rPr>
          <w:sz w:val="26"/>
          <w:szCs w:val="26"/>
          <w:lang w:val="en-US"/>
        </w:rPr>
      </w:pPr>
      <w:bookmarkStart w:id="3" w:name="_Toc123908012"/>
      <w:r w:rsidRPr="004C2787">
        <w:rPr>
          <w:sz w:val="26"/>
          <w:szCs w:val="26"/>
          <w:lang w:val="en-US"/>
        </w:rPr>
        <w:lastRenderedPageBreak/>
        <w:t>S</w:t>
      </w:r>
      <w:r w:rsidR="00D856CB" w:rsidRPr="004C2787">
        <w:rPr>
          <w:sz w:val="26"/>
          <w:szCs w:val="26"/>
          <w:lang w:val="en-US"/>
        </w:rPr>
        <w:t>4</w:t>
      </w:r>
      <w:r w:rsidRPr="004C2787">
        <w:rPr>
          <w:sz w:val="26"/>
          <w:szCs w:val="26"/>
          <w:lang w:val="en-US"/>
        </w:rPr>
        <w:t>. Repeatability and Reproducibility</w:t>
      </w:r>
      <w:r w:rsidR="009B0903" w:rsidRPr="004C2787">
        <w:rPr>
          <w:sz w:val="26"/>
          <w:szCs w:val="26"/>
          <w:lang w:val="en-US"/>
        </w:rPr>
        <w:t xml:space="preserve"> Study</w:t>
      </w:r>
      <w:bookmarkEnd w:id="3"/>
    </w:p>
    <w:p w14:paraId="32E96959" w14:textId="77777777" w:rsidR="004C2787" w:rsidRPr="004C2787" w:rsidRDefault="004C2787" w:rsidP="004C2787">
      <w:pPr>
        <w:rPr>
          <w:lang w:val="en-US"/>
        </w:rPr>
      </w:pPr>
    </w:p>
    <w:p w14:paraId="1155819A" w14:textId="00191730" w:rsidR="00D87CB4" w:rsidRDefault="00D87CB4" w:rsidP="007405B3">
      <w:pPr>
        <w:keepNext/>
        <w:jc w:val="center"/>
      </w:pPr>
      <w:r w:rsidRPr="00D87CB4">
        <w:rPr>
          <w:noProof/>
        </w:rPr>
        <w:drawing>
          <wp:inline distT="0" distB="0" distL="0" distR="0" wp14:anchorId="30A25E79" wp14:editId="2F13D849">
            <wp:extent cx="5743575" cy="2339163"/>
            <wp:effectExtent l="0" t="0" r="0" b="444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3"/>
                    <a:stretch/>
                  </pic:blipFill>
                  <pic:spPr bwMode="auto">
                    <a:xfrm>
                      <a:off x="0" y="0"/>
                      <a:ext cx="5743575" cy="233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D58015" w14:textId="15A04DE9" w:rsidR="009A4F38" w:rsidRDefault="009A0D1E" w:rsidP="009A0D1E">
      <w:pPr>
        <w:keepNext/>
        <w:jc w:val="center"/>
      </w:pPr>
      <w:r w:rsidRPr="00974D7B">
        <w:rPr>
          <w:noProof/>
        </w:rPr>
        <w:drawing>
          <wp:inline distT="0" distB="0" distL="0" distR="0" wp14:anchorId="51169908" wp14:editId="0DD5999D">
            <wp:extent cx="3110286" cy="23710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01" t="6602" r="14828" b="6192"/>
                    <a:stretch/>
                  </pic:blipFill>
                  <pic:spPr bwMode="auto">
                    <a:xfrm>
                      <a:off x="0" y="0"/>
                      <a:ext cx="3122235" cy="238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0E7BB" w14:textId="20D2D2D5" w:rsidR="000418B3" w:rsidRPr="009B0903" w:rsidRDefault="00C3510F" w:rsidP="007405B3">
      <w:pPr>
        <w:jc w:val="both"/>
        <w:rPr>
          <w:i/>
          <w:iCs/>
          <w:szCs w:val="24"/>
          <w:lang w:val="en-US"/>
        </w:rPr>
      </w:pPr>
      <w:r w:rsidRPr="001F6F05">
        <w:rPr>
          <w:szCs w:val="24"/>
          <w:lang w:val="en-US"/>
        </w:rPr>
        <w:t>Fig. S</w:t>
      </w:r>
      <w:r w:rsidR="00D856CB">
        <w:rPr>
          <w:szCs w:val="24"/>
          <w:lang w:val="en-US"/>
        </w:rPr>
        <w:t>4</w:t>
      </w:r>
      <w:r w:rsidRPr="001F6F05">
        <w:rPr>
          <w:szCs w:val="24"/>
          <w:lang w:val="en-US"/>
        </w:rPr>
        <w:t xml:space="preserve">. </w:t>
      </w:r>
      <w:r w:rsidR="009B0903" w:rsidRPr="001F6F05">
        <w:rPr>
          <w:lang w:val="en-US"/>
        </w:rPr>
        <w:t xml:space="preserve">Relative anodic current peaks obtained by using the 3D printed immunosensor </w:t>
      </w:r>
      <w:r w:rsidR="00DC6E86">
        <w:rPr>
          <w:lang w:val="en-US"/>
        </w:rPr>
        <w:t xml:space="preserve">arrangement </w:t>
      </w:r>
      <w:r w:rsidR="009B0903" w:rsidRPr="001F6F05">
        <w:rPr>
          <w:lang w:val="en-US"/>
        </w:rPr>
        <w:t xml:space="preserve">for </w:t>
      </w:r>
      <w:r w:rsidR="00980572">
        <w:rPr>
          <w:lang w:val="en-US"/>
        </w:rPr>
        <w:t xml:space="preserve">consecutive measurements (n = 6) for the evaluation of the </w:t>
      </w:r>
      <w:r w:rsidR="009B0903" w:rsidRPr="001F6F05">
        <w:rPr>
          <w:lang w:val="en-US"/>
        </w:rPr>
        <w:t xml:space="preserve">(A) repeatability </w:t>
      </w:r>
      <w:r w:rsidR="00EB7BD9" w:rsidRPr="00534A54">
        <w:rPr>
          <w:lang w:val="en-US"/>
        </w:rPr>
        <w:t>o</w:t>
      </w:r>
      <w:r w:rsidR="00980572" w:rsidRPr="00534A54">
        <w:rPr>
          <w:lang w:val="en-US"/>
        </w:rPr>
        <w:t xml:space="preserve">n the same day </w:t>
      </w:r>
      <w:r w:rsidR="009B0903" w:rsidRPr="00534A54">
        <w:rPr>
          <w:lang w:val="en-US"/>
        </w:rPr>
        <w:t>and (B) reproducibility</w:t>
      </w:r>
      <w:r w:rsidR="00980572" w:rsidRPr="00534A54">
        <w:rPr>
          <w:lang w:val="en-US"/>
        </w:rPr>
        <w:t xml:space="preserve"> </w:t>
      </w:r>
      <w:r w:rsidR="00DC6E86" w:rsidRPr="00534A54">
        <w:rPr>
          <w:lang w:val="en-US"/>
        </w:rPr>
        <w:t>for</w:t>
      </w:r>
      <w:r w:rsidR="00980572" w:rsidRPr="00534A54">
        <w:rPr>
          <w:lang w:val="en-US"/>
        </w:rPr>
        <w:t xml:space="preserve"> 25 days</w:t>
      </w:r>
      <w:r w:rsidR="009A4F38" w:rsidRPr="00534A54">
        <w:rPr>
          <w:lang w:val="en-US"/>
        </w:rPr>
        <w:t>. (C) Influence of anodic peak potential (</w:t>
      </w:r>
      <w:proofErr w:type="spellStart"/>
      <w:r w:rsidR="009A4F38" w:rsidRPr="00534A54">
        <w:rPr>
          <w:lang w:val="en-US"/>
        </w:rPr>
        <w:t>E</w:t>
      </w:r>
      <w:r w:rsidR="009A4F38" w:rsidRPr="00534A54">
        <w:rPr>
          <w:vertAlign w:val="subscript"/>
          <w:lang w:val="en-US"/>
        </w:rPr>
        <w:t>pa</w:t>
      </w:r>
      <w:proofErr w:type="spellEnd"/>
      <w:r w:rsidR="009A4F38" w:rsidRPr="00534A54">
        <w:rPr>
          <w:lang w:val="en-US"/>
        </w:rPr>
        <w:t>) obtained for the reproducibility study</w:t>
      </w:r>
      <w:r w:rsidR="009B0903" w:rsidRPr="00534A54">
        <w:rPr>
          <w:lang w:val="en-US"/>
        </w:rPr>
        <w:t>.</w:t>
      </w:r>
      <w:r w:rsidR="009B0903" w:rsidRPr="001F6F05">
        <w:rPr>
          <w:lang w:val="en-US"/>
        </w:rPr>
        <w:t xml:space="preserve"> </w:t>
      </w:r>
    </w:p>
    <w:sectPr w:rsidR="000418B3" w:rsidRPr="009B0903" w:rsidSect="007E65D3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4E7E" w14:textId="77777777" w:rsidR="00AB7077" w:rsidRDefault="00AB7077" w:rsidP="00CD2D1B">
      <w:pPr>
        <w:spacing w:line="240" w:lineRule="auto"/>
      </w:pPr>
      <w:r>
        <w:separator/>
      </w:r>
    </w:p>
  </w:endnote>
  <w:endnote w:type="continuationSeparator" w:id="0">
    <w:p w14:paraId="3BB06594" w14:textId="77777777" w:rsidR="00AB7077" w:rsidRDefault="00AB7077" w:rsidP="00CD2D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6493513"/>
      <w:docPartObj>
        <w:docPartGallery w:val="Page Numbers (Bottom of Page)"/>
        <w:docPartUnique/>
      </w:docPartObj>
    </w:sdtPr>
    <w:sdtContent>
      <w:p w14:paraId="5D5E14BF" w14:textId="501B6471" w:rsidR="007E65D3" w:rsidRPr="007E65D3" w:rsidRDefault="007E65D3">
        <w:pPr>
          <w:pStyle w:val="Footer"/>
          <w:jc w:val="right"/>
          <w:rPr>
            <w:lang w:val="en-US"/>
          </w:rPr>
        </w:pPr>
        <w:r w:rsidRPr="007E65D3">
          <w:rPr>
            <w:lang w:val="en-US"/>
          </w:rPr>
          <w:t>Page S</w:t>
        </w:r>
        <w:r>
          <w:fldChar w:fldCharType="begin"/>
        </w:r>
        <w:r w:rsidRPr="007E65D3">
          <w:rPr>
            <w:lang w:val="en-US"/>
          </w:rPr>
          <w:instrText>PAGE   \* MERGEFORMAT</w:instrText>
        </w:r>
        <w:r>
          <w:fldChar w:fldCharType="separate"/>
        </w:r>
        <w:r w:rsidRPr="007E65D3">
          <w:rPr>
            <w:lang w:val="en-US"/>
          </w:rPr>
          <w:t>2</w:t>
        </w:r>
        <w:r>
          <w:fldChar w:fldCharType="end"/>
        </w:r>
      </w:p>
    </w:sdtContent>
  </w:sdt>
  <w:p w14:paraId="2F5BDCE0" w14:textId="77777777" w:rsidR="007E65D3" w:rsidRDefault="007E65D3" w:rsidP="007E65D3">
    <w:pPr>
      <w:spacing w:line="240" w:lineRule="auto"/>
      <w:rPr>
        <w:rFonts w:cs="Times New Roman"/>
        <w:sz w:val="20"/>
        <w:szCs w:val="20"/>
        <w:lang w:val="en-US"/>
      </w:rPr>
    </w:pPr>
    <w:r w:rsidRPr="007E65D3">
      <w:rPr>
        <w:rFonts w:cs="Times New Roman"/>
        <w:sz w:val="20"/>
        <w:szCs w:val="20"/>
        <w:vertAlign w:val="superscript"/>
        <w:lang w:val="en-US"/>
      </w:rPr>
      <w:t>*</w:t>
    </w:r>
    <w:r w:rsidRPr="007E65D3">
      <w:rPr>
        <w:rFonts w:cs="Times New Roman"/>
        <w:sz w:val="20"/>
        <w:szCs w:val="20"/>
        <w:lang w:val="en-US"/>
      </w:rPr>
      <w:t xml:space="preserve">Corresponding authors: </w:t>
    </w:r>
  </w:p>
  <w:p w14:paraId="361FFEEF" w14:textId="12BA7B8F" w:rsidR="007E65D3" w:rsidRDefault="00000000" w:rsidP="007E65D3">
    <w:pPr>
      <w:spacing w:line="240" w:lineRule="auto"/>
      <w:rPr>
        <w:rFonts w:cs="Times New Roman"/>
        <w:sz w:val="20"/>
        <w:szCs w:val="20"/>
        <w:lang w:val="en-US"/>
      </w:rPr>
    </w:pPr>
    <w:hyperlink r:id="rId1" w:history="1">
      <w:r w:rsidR="007E65D3" w:rsidRPr="00732ABB">
        <w:rPr>
          <w:rStyle w:val="Hyperlink"/>
          <w:rFonts w:cs="Times New Roman"/>
          <w:sz w:val="20"/>
          <w:szCs w:val="20"/>
          <w:lang w:val="en-US"/>
        </w:rPr>
        <w:t>cristiane.kalinke@gmail.com</w:t>
      </w:r>
    </w:hyperlink>
    <w:r w:rsidR="007E65D3" w:rsidRPr="007E65D3">
      <w:rPr>
        <w:rFonts w:cs="Times New Roman"/>
        <w:sz w:val="20"/>
        <w:szCs w:val="20"/>
        <w:lang w:val="en-US"/>
      </w:rPr>
      <w:t xml:space="preserve"> (Cristiane Kalinke)</w:t>
    </w:r>
  </w:p>
  <w:p w14:paraId="0ECBB528" w14:textId="3333081B" w:rsidR="00CD2D1B" w:rsidRPr="007E65D3" w:rsidRDefault="00000000" w:rsidP="007E65D3">
    <w:pPr>
      <w:spacing w:line="240" w:lineRule="auto"/>
      <w:rPr>
        <w:rFonts w:cs="Times New Roman"/>
        <w:sz w:val="20"/>
        <w:szCs w:val="20"/>
      </w:rPr>
    </w:pPr>
    <w:hyperlink r:id="rId2" w:history="1">
      <w:r w:rsidR="007E65D3" w:rsidRPr="007E65D3">
        <w:rPr>
          <w:rStyle w:val="Hyperlink"/>
          <w:rFonts w:cs="Times New Roman"/>
          <w:sz w:val="20"/>
          <w:szCs w:val="20"/>
        </w:rPr>
        <w:t>jbonacin@unicamp.br</w:t>
      </w:r>
    </w:hyperlink>
    <w:r w:rsidR="007E65D3" w:rsidRPr="007E65D3">
      <w:rPr>
        <w:rFonts w:cs="Times New Roman"/>
        <w:sz w:val="20"/>
        <w:szCs w:val="20"/>
      </w:rPr>
      <w:t xml:space="preserve"> (Juliano Alves Bonacin)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14477" w14:textId="77777777" w:rsidR="00AB7077" w:rsidRDefault="00AB7077" w:rsidP="00CD2D1B">
      <w:pPr>
        <w:spacing w:line="240" w:lineRule="auto"/>
      </w:pPr>
      <w:r>
        <w:separator/>
      </w:r>
    </w:p>
  </w:footnote>
  <w:footnote w:type="continuationSeparator" w:id="0">
    <w:p w14:paraId="70956ECB" w14:textId="77777777" w:rsidR="00AB7077" w:rsidRDefault="00AB7077" w:rsidP="00CD2D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D40A" w14:textId="77777777" w:rsidR="00CD2D1B" w:rsidRDefault="00CD2D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2tjQ2MjU0NLQ0M7dQ0lEKTi0uzszPAykwrAUAHx368iwAAAA="/>
  </w:docVars>
  <w:rsids>
    <w:rsidRoot w:val="00947DD4"/>
    <w:rsid w:val="00034214"/>
    <w:rsid w:val="000418B3"/>
    <w:rsid w:val="00044C86"/>
    <w:rsid w:val="000551FA"/>
    <w:rsid w:val="0007137C"/>
    <w:rsid w:val="000C7B3F"/>
    <w:rsid w:val="000D4BB1"/>
    <w:rsid w:val="00146A13"/>
    <w:rsid w:val="001705DF"/>
    <w:rsid w:val="001920A2"/>
    <w:rsid w:val="001F6F05"/>
    <w:rsid w:val="0021640E"/>
    <w:rsid w:val="00224622"/>
    <w:rsid w:val="0023074C"/>
    <w:rsid w:val="0024251C"/>
    <w:rsid w:val="00255382"/>
    <w:rsid w:val="002627A1"/>
    <w:rsid w:val="00275D8F"/>
    <w:rsid w:val="002760A6"/>
    <w:rsid w:val="00282529"/>
    <w:rsid w:val="00290CF6"/>
    <w:rsid w:val="002C44C6"/>
    <w:rsid w:val="002D2AB3"/>
    <w:rsid w:val="002E220A"/>
    <w:rsid w:val="002F4AA8"/>
    <w:rsid w:val="002F560E"/>
    <w:rsid w:val="0031789F"/>
    <w:rsid w:val="00320EAC"/>
    <w:rsid w:val="003415C5"/>
    <w:rsid w:val="00344B59"/>
    <w:rsid w:val="003C76BD"/>
    <w:rsid w:val="0040186F"/>
    <w:rsid w:val="00462348"/>
    <w:rsid w:val="0049209E"/>
    <w:rsid w:val="004A51AB"/>
    <w:rsid w:val="004B388D"/>
    <w:rsid w:val="004C2787"/>
    <w:rsid w:val="004C7198"/>
    <w:rsid w:val="004D5AB4"/>
    <w:rsid w:val="00503E80"/>
    <w:rsid w:val="00505325"/>
    <w:rsid w:val="00534A54"/>
    <w:rsid w:val="005522C4"/>
    <w:rsid w:val="0056370C"/>
    <w:rsid w:val="005A6DC3"/>
    <w:rsid w:val="005B1338"/>
    <w:rsid w:val="005C1C51"/>
    <w:rsid w:val="005D4533"/>
    <w:rsid w:val="005D63A8"/>
    <w:rsid w:val="005F4579"/>
    <w:rsid w:val="00622BFF"/>
    <w:rsid w:val="00623FF1"/>
    <w:rsid w:val="00630D4A"/>
    <w:rsid w:val="00641163"/>
    <w:rsid w:val="0065139B"/>
    <w:rsid w:val="006A5193"/>
    <w:rsid w:val="006C5EDC"/>
    <w:rsid w:val="007404E5"/>
    <w:rsid w:val="007405B3"/>
    <w:rsid w:val="007473D3"/>
    <w:rsid w:val="00751EEC"/>
    <w:rsid w:val="00793995"/>
    <w:rsid w:val="007E65D3"/>
    <w:rsid w:val="008322FE"/>
    <w:rsid w:val="0083539F"/>
    <w:rsid w:val="00853C06"/>
    <w:rsid w:val="00854779"/>
    <w:rsid w:val="008B264E"/>
    <w:rsid w:val="008C3380"/>
    <w:rsid w:val="008C7622"/>
    <w:rsid w:val="008F1F78"/>
    <w:rsid w:val="00900E6F"/>
    <w:rsid w:val="00927C16"/>
    <w:rsid w:val="00943C07"/>
    <w:rsid w:val="009476EB"/>
    <w:rsid w:val="00947DD4"/>
    <w:rsid w:val="00960E73"/>
    <w:rsid w:val="009658BD"/>
    <w:rsid w:val="00974D7B"/>
    <w:rsid w:val="00980572"/>
    <w:rsid w:val="00985E71"/>
    <w:rsid w:val="009A0D1E"/>
    <w:rsid w:val="009A4F38"/>
    <w:rsid w:val="009B0903"/>
    <w:rsid w:val="009D4DA1"/>
    <w:rsid w:val="009F3FFB"/>
    <w:rsid w:val="00A56EA7"/>
    <w:rsid w:val="00A82C8E"/>
    <w:rsid w:val="00A84441"/>
    <w:rsid w:val="00AB7077"/>
    <w:rsid w:val="00AC70B5"/>
    <w:rsid w:val="00AD0BB4"/>
    <w:rsid w:val="00AF78AA"/>
    <w:rsid w:val="00B02C5D"/>
    <w:rsid w:val="00B076F8"/>
    <w:rsid w:val="00B3712A"/>
    <w:rsid w:val="00B475FA"/>
    <w:rsid w:val="00B70E7F"/>
    <w:rsid w:val="00B75E04"/>
    <w:rsid w:val="00B82CF4"/>
    <w:rsid w:val="00BA35C5"/>
    <w:rsid w:val="00BB0911"/>
    <w:rsid w:val="00BC2B77"/>
    <w:rsid w:val="00C01683"/>
    <w:rsid w:val="00C055ED"/>
    <w:rsid w:val="00C2342C"/>
    <w:rsid w:val="00C3510F"/>
    <w:rsid w:val="00C634A8"/>
    <w:rsid w:val="00C768EA"/>
    <w:rsid w:val="00C86284"/>
    <w:rsid w:val="00CB37C9"/>
    <w:rsid w:val="00CD2D1B"/>
    <w:rsid w:val="00CF1582"/>
    <w:rsid w:val="00CF6065"/>
    <w:rsid w:val="00D12597"/>
    <w:rsid w:val="00D21C5E"/>
    <w:rsid w:val="00D74BA0"/>
    <w:rsid w:val="00D856CB"/>
    <w:rsid w:val="00D87CB4"/>
    <w:rsid w:val="00DA664F"/>
    <w:rsid w:val="00DB1953"/>
    <w:rsid w:val="00DC26D7"/>
    <w:rsid w:val="00DC6E86"/>
    <w:rsid w:val="00E17937"/>
    <w:rsid w:val="00E27DE3"/>
    <w:rsid w:val="00E61829"/>
    <w:rsid w:val="00E726F9"/>
    <w:rsid w:val="00E80A30"/>
    <w:rsid w:val="00EB2B4E"/>
    <w:rsid w:val="00EB7BD9"/>
    <w:rsid w:val="00EF0EE5"/>
    <w:rsid w:val="00F07421"/>
    <w:rsid w:val="00F12675"/>
    <w:rsid w:val="00F143B4"/>
    <w:rsid w:val="00F9548E"/>
    <w:rsid w:val="00FA4F5B"/>
    <w:rsid w:val="00FB23E1"/>
    <w:rsid w:val="00FC2F3D"/>
    <w:rsid w:val="00FF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BF8A2"/>
  <w15:docId w15:val="{2E6C5E62-160B-413C-BCFC-C2F70CE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D4"/>
    <w:pPr>
      <w:spacing w:line="480" w:lineRule="auto"/>
      <w:ind w:firstLine="0"/>
      <w:jc w:val="left"/>
    </w:pPr>
    <w:rPr>
      <w:rFonts w:ascii="Times New Roman" w:hAnsi="Times New Roman"/>
      <w:sz w:val="24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B3"/>
    <w:pPr>
      <w:keepNext/>
      <w:keepLines/>
      <w:spacing w:before="24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7DD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D2D1B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D1B"/>
    <w:rPr>
      <w:rFonts w:ascii="Times New Roman" w:hAnsi="Times New Roman"/>
      <w:sz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CD2D1B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D1B"/>
    <w:rPr>
      <w:rFonts w:ascii="Times New Roman" w:hAnsi="Times New Roman"/>
      <w:sz w:val="24"/>
      <w:lang w:val="pt-BR"/>
    </w:rPr>
  </w:style>
  <w:style w:type="character" w:customStyle="1" w:styleId="Heading1Char">
    <w:name w:val="Heading 1 Char"/>
    <w:basedOn w:val="DefaultParagraphFont"/>
    <w:link w:val="Heading1"/>
    <w:uiPriority w:val="9"/>
    <w:rsid w:val="000418B3"/>
    <w:rPr>
      <w:rFonts w:ascii="Times New Roman" w:eastAsiaTheme="majorEastAsia" w:hAnsi="Times New Roman" w:cstheme="majorBidi"/>
      <w:b/>
      <w:sz w:val="24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CD2D1B"/>
    <w:pPr>
      <w:spacing w:line="259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C2B77"/>
    <w:pPr>
      <w:spacing w:after="100"/>
    </w:pPr>
  </w:style>
  <w:style w:type="character" w:styleId="UnresolvedMention">
    <w:name w:val="Unresolved Mention"/>
    <w:basedOn w:val="DefaultParagraphFont"/>
    <w:uiPriority w:val="99"/>
    <w:semiHidden/>
    <w:unhideWhenUsed/>
    <w:rsid w:val="007E65D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C3510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bonacin@unicamp.br" TargetMode="External"/><Relationship Id="rId1" Type="http://schemas.openxmlformats.org/officeDocument/2006/relationships/hyperlink" Target="mailto:cristiane.kalinke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DE56-7F2C-4149-B97F-4543B4860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Cristiane Kalinke</dc:creator>
  <cp:keywords/>
  <dc:description/>
  <cp:lastModifiedBy>Cristiane Kalinke</cp:lastModifiedBy>
  <cp:revision>4</cp:revision>
  <dcterms:created xsi:type="dcterms:W3CDTF">2023-01-05T11:26:00Z</dcterms:created>
  <dcterms:modified xsi:type="dcterms:W3CDTF">2023-01-06T14:45:00Z</dcterms:modified>
</cp:coreProperties>
</file>